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6361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6361E" w:rsidRPr="004F3932" w:rsidRDefault="004F3932">
            <w:pPr>
              <w:ind w:firstLine="300"/>
              <w:jc w:val="right"/>
              <w:divId w:val="1796288645"/>
              <w:rPr>
                <w:color w:val="000000"/>
                <w:lang w:val="ru-RU"/>
              </w:rPr>
            </w:pPr>
            <w:r>
              <w:rPr>
                <w:color w:val="000000"/>
              </w:rPr>
              <w:t>ПРИЛОЖЕНИЕ</w:t>
            </w:r>
            <w:r w:rsidR="00266DC2">
              <w:rPr>
                <w:color w:val="000000"/>
                <w:lang w:val="ru-RU"/>
              </w:rPr>
              <w:t xml:space="preserve"> 11</w:t>
            </w:r>
          </w:p>
          <w:p w:rsidR="0036361E" w:rsidRDefault="0036361E">
            <w:pPr>
              <w:spacing w:line="1" w:lineRule="auto"/>
            </w:pPr>
          </w:p>
        </w:tc>
      </w:tr>
    </w:tbl>
    <w:p w:rsidR="0036361E" w:rsidRDefault="004F3932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6361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6361E" w:rsidRDefault="0036361E">
            <w:pPr>
              <w:ind w:firstLine="300"/>
              <w:jc w:val="right"/>
              <w:divId w:val="883175825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36361E" w:rsidRDefault="0036361E">
            <w:pPr>
              <w:spacing w:line="1" w:lineRule="auto"/>
            </w:pPr>
          </w:p>
        </w:tc>
      </w:tr>
    </w:tbl>
    <w:p w:rsidR="0036361E" w:rsidRDefault="0036361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6361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6361E" w:rsidRDefault="0036361E">
            <w:pPr>
              <w:ind w:firstLine="300"/>
              <w:jc w:val="right"/>
              <w:divId w:val="1748263824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36361E" w:rsidRDefault="0036361E">
            <w:pPr>
              <w:spacing w:line="1" w:lineRule="auto"/>
            </w:pPr>
          </w:p>
        </w:tc>
      </w:tr>
    </w:tbl>
    <w:p w:rsidR="0036361E" w:rsidRDefault="0036361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6361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6361E" w:rsidRDefault="0036361E">
            <w:pPr>
              <w:ind w:firstLine="300"/>
              <w:jc w:val="right"/>
              <w:divId w:val="217013323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36361E" w:rsidRDefault="0036361E">
            <w:pPr>
              <w:spacing w:line="1" w:lineRule="auto"/>
            </w:pPr>
          </w:p>
        </w:tc>
      </w:tr>
    </w:tbl>
    <w:p w:rsidR="0036361E" w:rsidRDefault="0036361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6361E" w:rsidRPr="00266DC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6361E" w:rsidRPr="004F3932" w:rsidRDefault="0036361E">
            <w:pPr>
              <w:ind w:firstLine="300"/>
              <w:jc w:val="right"/>
              <w:divId w:val="680012994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4F3932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36361E" w:rsidRPr="004F3932" w:rsidRDefault="0036361E">
            <w:pPr>
              <w:spacing w:line="1" w:lineRule="auto"/>
              <w:rPr>
                <w:lang w:val="ru-RU"/>
              </w:rPr>
            </w:pPr>
          </w:p>
        </w:tc>
      </w:tr>
    </w:tbl>
    <w:p w:rsidR="0036361E" w:rsidRDefault="0036361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6361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6361E" w:rsidRDefault="0036361E">
            <w:pPr>
              <w:ind w:firstLine="300"/>
              <w:jc w:val="right"/>
              <w:divId w:val="1028333137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5</w:t>
            </w:r>
          </w:p>
          <w:p w:rsidR="0036361E" w:rsidRDefault="0036361E">
            <w:pPr>
              <w:spacing w:line="1" w:lineRule="auto"/>
            </w:pPr>
          </w:p>
        </w:tc>
      </w:tr>
    </w:tbl>
    <w:p w:rsidR="0036361E" w:rsidRDefault="004F3932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6361E" w:rsidRPr="00C50358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6361E" w:rsidRPr="004F3932" w:rsidRDefault="0036361E">
            <w:pPr>
              <w:ind w:firstLine="300"/>
              <w:jc w:val="center"/>
              <w:divId w:val="780613934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4F3932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РАЙОНОВ, МУНИЦИПАЛЬНЫХ И ГОРОДСКИХ ОКРУГОВ НА 2024 ГОД И НА ПЛАНОВЫЙ ПЕРИОД 2025</w:t>
            </w:r>
            <w:proofErr w:type="gramStart"/>
            <w:r w:rsidRPr="004F3932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4F3932">
              <w:rPr>
                <w:b/>
                <w:bCs/>
                <w:color w:val="000000"/>
                <w:lang w:val="ru-RU"/>
              </w:rPr>
              <w:t xml:space="preserve"> 2026 ГОДОВ НА ОРГАНИЗАЦИЮ ОТДЫХА ДЕТЕЙ В КАНИКУЛЯРНОЕ ВРЕМЯ В РАЗНОВОЗРАСТНЫХ ОТРЯДАХ</w:t>
            </w:r>
          </w:p>
          <w:p w:rsidR="0036361E" w:rsidRPr="004F3932" w:rsidRDefault="0036361E">
            <w:pPr>
              <w:spacing w:line="1" w:lineRule="auto"/>
              <w:rPr>
                <w:lang w:val="ru-RU"/>
              </w:rPr>
            </w:pPr>
          </w:p>
        </w:tc>
      </w:tr>
    </w:tbl>
    <w:p w:rsidR="0036361E" w:rsidRDefault="004F3932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36361E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361E" w:rsidRDefault="004F3932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361E" w:rsidRDefault="004F3932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36361E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361E" w:rsidRDefault="0036361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36361E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361E" w:rsidRDefault="0036361E">
                  <w:pPr>
                    <w:jc w:val="center"/>
                    <w:divId w:val="77721730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36361E" w:rsidRDefault="0036361E">
                  <w:pPr>
                    <w:spacing w:line="1" w:lineRule="auto"/>
                  </w:pPr>
                </w:p>
              </w:tc>
            </w:tr>
          </w:tbl>
          <w:p w:rsidR="0036361E" w:rsidRDefault="0036361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361E" w:rsidRDefault="0036361E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36361E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361E" w:rsidRDefault="0036361E">
                  <w:pPr>
                    <w:jc w:val="center"/>
                    <w:divId w:val="79517661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36361E" w:rsidRDefault="0036361E">
                  <w:pPr>
                    <w:spacing w:line="1" w:lineRule="auto"/>
                  </w:pPr>
                </w:p>
              </w:tc>
            </w:tr>
          </w:tbl>
          <w:p w:rsidR="0036361E" w:rsidRDefault="0036361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361E" w:rsidRDefault="0036361E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36361E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361E" w:rsidRDefault="0036361E">
                  <w:pPr>
                    <w:jc w:val="center"/>
                    <w:divId w:val="51211311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36361E" w:rsidRDefault="0036361E">
                  <w:pPr>
                    <w:spacing w:line="1" w:lineRule="auto"/>
                  </w:pPr>
                </w:p>
              </w:tc>
            </w:tr>
          </w:tbl>
          <w:p w:rsidR="0036361E" w:rsidRDefault="0036361E">
            <w:pPr>
              <w:spacing w:line="1" w:lineRule="auto"/>
            </w:pPr>
          </w:p>
        </w:tc>
      </w:tr>
      <w:bookmarkStart w:id="7" w:name="_Toc1"/>
      <w:bookmarkEnd w:id="7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"1" \f C \l "1"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361E" w:rsidRDefault="0036361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6361E" w:rsidRDefault="0036361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6361E" w:rsidRDefault="0036361E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"Городской округ город Буй"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205,503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78,085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78,085</w:t>
            </w:r>
          </w:p>
        </w:tc>
      </w:tr>
      <w:bookmarkStart w:id="9" w:name="_TocГородской_округ_город_Волгореченск"/>
      <w:bookmarkEnd w:id="9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"Городской округ город Волгореченск"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18,719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15,458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15,458</w:t>
            </w:r>
          </w:p>
        </w:tc>
      </w:tr>
      <w:bookmarkStart w:id="10" w:name="_TocГородской_округ_город_Галич"/>
      <w:bookmarkEnd w:id="10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"Городской округ город Галич"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126,238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126,238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126,238</w:t>
            </w:r>
          </w:p>
        </w:tc>
      </w:tr>
      <w:bookmarkStart w:id="11" w:name="_TocГородской_округ_город_Кострома"/>
      <w:bookmarkEnd w:id="11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"Городской округ город Кострома"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692,928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36361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36361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Городской_округ_город_Шарья"/>
      <w:bookmarkEnd w:id="12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"Городской округ город Шарья"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237,228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78,085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78,085</w:t>
            </w:r>
          </w:p>
        </w:tc>
      </w:tr>
      <w:bookmarkStart w:id="13" w:name="_Toc2"/>
      <w:bookmarkEnd w:id="13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"2" \f C \l "1"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361E" w:rsidRDefault="0036361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6361E" w:rsidRDefault="0036361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6361E" w:rsidRDefault="0036361E">
            <w:pPr>
              <w:spacing w:line="1" w:lineRule="auto"/>
              <w:jc w:val="right"/>
            </w:pPr>
          </w:p>
        </w:tc>
      </w:tr>
      <w:bookmarkStart w:id="14" w:name="_TocАнтроповский_муниципальный_район"/>
      <w:bookmarkEnd w:id="14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"Антроповский муниципальный район"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63,768</w:t>
            </w:r>
          </w:p>
        </w:tc>
      </w:tr>
      <w:bookmarkStart w:id="15" w:name="_TocБуйский_муниципальный_район"/>
      <w:bookmarkEnd w:id="15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"Буйский муниципальный район"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35,522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36361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36361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Вохомский_муниципальный_район"/>
      <w:bookmarkEnd w:id="16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"Вохомский муниципальный район"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100,986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48,318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48,318</w:t>
            </w:r>
          </w:p>
        </w:tc>
      </w:tr>
      <w:bookmarkStart w:id="17" w:name="_TocГаличский_муниципальный_район"/>
      <w:bookmarkEnd w:id="17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"Галичский муниципальный район"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41,020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63,768</w:t>
            </w:r>
          </w:p>
        </w:tc>
      </w:tr>
      <w:bookmarkStart w:id="18" w:name="_TocКадыйский_муниципальный_район"/>
      <w:bookmarkEnd w:id="18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"Кадыйский муниципальный район"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99,672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44,332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44,332</w:t>
            </w:r>
          </w:p>
        </w:tc>
      </w:tr>
      <w:bookmarkStart w:id="19" w:name="_TocКостромской_муниципальный_район"/>
      <w:bookmarkEnd w:id="19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"Костромской муниципальный район"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242,079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36361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36361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Красносельский_муниципальный_район"/>
      <w:bookmarkEnd w:id="20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"Красносельский муниципальный район"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85,892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85,892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85,892</w:t>
            </w:r>
          </w:p>
        </w:tc>
      </w:tr>
      <w:bookmarkStart w:id="21" w:name="_TocМакарьевский_муниципальный_район"/>
      <w:bookmarkEnd w:id="21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"Макарьевский муниципальный район"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96,020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96,630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96,630</w:t>
            </w:r>
          </w:p>
        </w:tc>
      </w:tr>
      <w:bookmarkStart w:id="22" w:name="_TocМуниципальный_район_г.Нерехта_и_Нере"/>
      <w:bookmarkEnd w:id="22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36361E" w:rsidRPr="004F3932" w:rsidRDefault="004F393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4F3932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4F3932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4F3932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4F3932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4F3932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36361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36361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Октябрьский_муниципальный_район"/>
      <w:bookmarkEnd w:id="23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"Октябрьский муниципальный район"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63,768</w:t>
            </w:r>
          </w:p>
        </w:tc>
      </w:tr>
      <w:bookmarkStart w:id="24" w:name="_TocСудиславский_муниципальный_район"/>
      <w:bookmarkEnd w:id="24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"Судиславский муниципальный район"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144,555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31,560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31,560</w:t>
            </w:r>
          </w:p>
        </w:tc>
      </w:tr>
      <w:bookmarkStart w:id="25" w:name="_TocСусанинский_муниципальный_район"/>
      <w:bookmarkEnd w:id="25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"Сусанинский муниципальный район"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56,448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15,945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15,945</w:t>
            </w:r>
          </w:p>
        </w:tc>
      </w:tr>
      <w:bookmarkStart w:id="26" w:name="_TocЧухломский_муниципальный_район"/>
      <w:bookmarkEnd w:id="26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"Чухломский муниципальный район"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79,721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80,526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80,526</w:t>
            </w:r>
          </w:p>
        </w:tc>
      </w:tr>
      <w:bookmarkStart w:id="27" w:name="_TocШарьинский_муниципальный_район"/>
      <w:bookmarkEnd w:id="27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"Шарьинский муниципальный район"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302,911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36361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36361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8" w:name="_Toc3"/>
      <w:bookmarkEnd w:id="28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"3" \f C \l "1"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361E" w:rsidRDefault="0036361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6361E" w:rsidRDefault="0036361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6361E" w:rsidRDefault="0036361E">
            <w:pPr>
              <w:spacing w:line="1" w:lineRule="auto"/>
              <w:jc w:val="right"/>
            </w:pPr>
          </w:p>
        </w:tc>
      </w:tr>
      <w:bookmarkStart w:id="29" w:name="_TocКологривский_муниципальный_округ"/>
      <w:bookmarkEnd w:id="29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"Кологривский муниципальный округ"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48,315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48,315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48,315</w:t>
            </w:r>
          </w:p>
        </w:tc>
      </w:tr>
      <w:bookmarkStart w:id="30" w:name="_TocМежевской_муниципальный_округ"/>
      <w:bookmarkEnd w:id="30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"Межевской муниципальный округ"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327,015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64,423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64,423</w:t>
            </w:r>
          </w:p>
        </w:tc>
      </w:tr>
      <w:bookmarkStart w:id="31" w:name="_TocНейский_муниципальный_округ"/>
      <w:bookmarkEnd w:id="31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"Нейский муниципальный округ"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53,821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223,187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223,187</w:t>
            </w:r>
          </w:p>
        </w:tc>
      </w:tr>
      <w:bookmarkStart w:id="32" w:name="_TocПарфеньевский_муниципальный_округ"/>
      <w:bookmarkEnd w:id="32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"Парфеньевский муниципальный округ"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117,176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32,215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32,215</w:t>
            </w:r>
          </w:p>
        </w:tc>
      </w:tr>
      <w:bookmarkStart w:id="33" w:name="_TocПоназыревский_муниципальный_округ"/>
      <w:bookmarkEnd w:id="33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"Поназыревский муниципальный округ"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186,643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95,652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95,652</w:t>
            </w:r>
          </w:p>
        </w:tc>
      </w:tr>
      <w:bookmarkStart w:id="34" w:name="_TocПыщугский_муниципальный_округ"/>
      <w:bookmarkEnd w:id="34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"Пыщугский муниципальный округ"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32,215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32,215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32,215</w:t>
            </w:r>
          </w:p>
        </w:tc>
      </w:tr>
      <w:bookmarkStart w:id="35" w:name="_TocМантуровский_муниципальный_округ"/>
      <w:bookmarkEnd w:id="35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"Мантуровский муниципальный округ"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105,552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31,560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31,560</w:t>
            </w:r>
          </w:p>
        </w:tc>
      </w:tr>
      <w:bookmarkStart w:id="36" w:name="_TocОстровский_муниципальный_округ"/>
      <w:bookmarkEnd w:id="36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"Островский муниципальный округ"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36,585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36361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36361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" w:name="_TocПавинский_муниципальный_округ"/>
      <w:bookmarkEnd w:id="37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"Павинский муниципальный округ"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187,234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96,630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96,630</w:t>
            </w:r>
          </w:p>
        </w:tc>
      </w:tr>
      <w:bookmarkStart w:id="38" w:name="_TocСолигаличский__муниципальный_округ"/>
      <w:bookmarkEnd w:id="38"/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B0381B">
            <w:pPr>
              <w:rPr>
                <w:vanish/>
              </w:rPr>
            </w:pPr>
            <w:r>
              <w:fldChar w:fldCharType="begin"/>
            </w:r>
            <w:r w:rsidR="004F3932">
              <w:instrText>TC "Солигаличский  муниципальный округ" \f C \l "2"</w:instrText>
            </w:r>
            <w:r>
              <w:fldChar w:fldCharType="end"/>
            </w:r>
          </w:p>
          <w:p w:rsidR="0036361E" w:rsidRDefault="004F393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54,966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75,730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361E" w:rsidRDefault="004F393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75,730</w:t>
            </w:r>
          </w:p>
        </w:tc>
      </w:tr>
      <w:tr w:rsidR="003636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361E" w:rsidRDefault="004F3932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361E" w:rsidRDefault="004F393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4 038,500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6361E" w:rsidRDefault="004F393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1 592,300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6361E" w:rsidRDefault="004F393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1 592,300</w:t>
            </w:r>
          </w:p>
        </w:tc>
      </w:tr>
    </w:tbl>
    <w:p w:rsidR="007C529C" w:rsidRDefault="007C529C"/>
    <w:sectPr w:rsidR="007C529C" w:rsidSect="00C50358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2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61E" w:rsidRDefault="0036361E" w:rsidP="0036361E">
      <w:r>
        <w:separator/>
      </w:r>
    </w:p>
  </w:endnote>
  <w:endnote w:type="continuationSeparator" w:id="1">
    <w:p w:rsidR="0036361E" w:rsidRDefault="0036361E" w:rsidP="00363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6361E">
      <w:trPr>
        <w:trHeight w:val="566"/>
      </w:trPr>
      <w:tc>
        <w:tcPr>
          <w:tcW w:w="10421" w:type="dxa"/>
        </w:tcPr>
        <w:p w:rsidR="0036361E" w:rsidRDefault="00B0381B">
          <w:pPr>
            <w:jc w:val="right"/>
            <w:rPr>
              <w:color w:val="000000"/>
            </w:rPr>
          </w:pPr>
          <w:r>
            <w:fldChar w:fldCharType="begin"/>
          </w:r>
          <w:r w:rsidR="004F3932">
            <w:rPr>
              <w:color w:val="000000"/>
            </w:rPr>
            <w:instrText>PAGE</w:instrText>
          </w:r>
          <w:r>
            <w:fldChar w:fldCharType="separate"/>
          </w:r>
          <w:r w:rsidR="00C50358">
            <w:rPr>
              <w:noProof/>
              <w:color w:val="000000"/>
            </w:rPr>
            <w:t>529</w:t>
          </w:r>
          <w:r>
            <w:fldChar w:fldCharType="end"/>
          </w:r>
        </w:p>
        <w:p w:rsidR="0036361E" w:rsidRDefault="0036361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61E" w:rsidRDefault="0036361E" w:rsidP="0036361E">
      <w:r>
        <w:separator/>
      </w:r>
    </w:p>
  </w:footnote>
  <w:footnote w:type="continuationSeparator" w:id="1">
    <w:p w:rsidR="0036361E" w:rsidRDefault="0036361E" w:rsidP="003636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6361E">
      <w:tc>
        <w:tcPr>
          <w:tcW w:w="10421" w:type="dxa"/>
        </w:tcPr>
        <w:p w:rsidR="0036361E" w:rsidRDefault="0036361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61E"/>
    <w:rsid w:val="00266DC2"/>
    <w:rsid w:val="0036361E"/>
    <w:rsid w:val="004F3932"/>
    <w:rsid w:val="007C529C"/>
    <w:rsid w:val="00B0381B"/>
    <w:rsid w:val="00C50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636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549</Words>
  <Characters>3134</Characters>
  <Application>Microsoft Office Word</Application>
  <DocSecurity>0</DocSecurity>
  <Lines>26</Lines>
  <Paragraphs>7</Paragraphs>
  <ScaleCrop>false</ScaleCrop>
  <Company/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2024-09-05T10:45:00Z</dcterms:created>
  <dcterms:modified xsi:type="dcterms:W3CDTF">2024-09-09T07:52:00Z</dcterms:modified>
</cp:coreProperties>
</file>